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780" w:rsidRDefault="00397780" w:rsidP="00397780"/>
    <w:p w:rsidR="00397780" w:rsidRDefault="00397780" w:rsidP="00397780"/>
    <w:p w:rsidR="00397780" w:rsidRDefault="00397780" w:rsidP="00397780"/>
    <w:p w:rsidR="00397780" w:rsidRDefault="00397780" w:rsidP="00397780"/>
    <w:p w:rsidR="00397780" w:rsidRDefault="00397780" w:rsidP="00397780"/>
    <w:p w:rsidR="00397780" w:rsidRDefault="00397780" w:rsidP="00397780"/>
    <w:p w:rsidR="00397780" w:rsidRDefault="00397780" w:rsidP="00397780"/>
    <w:p w:rsidR="00397780" w:rsidRDefault="00397780" w:rsidP="00397780"/>
    <w:p w:rsidR="00397780" w:rsidRDefault="00397780" w:rsidP="00397780"/>
    <w:p w:rsidR="00397780" w:rsidRDefault="00397780" w:rsidP="00397780">
      <w:pPr>
        <w:jc w:val="center"/>
      </w:pPr>
      <w:r>
        <w:t>Name</w:t>
      </w:r>
    </w:p>
    <w:p w:rsidR="00397780" w:rsidRDefault="00397780" w:rsidP="00397780">
      <w:pPr>
        <w:jc w:val="center"/>
      </w:pPr>
      <w:r>
        <w:t>Institution</w:t>
      </w:r>
    </w:p>
    <w:p w:rsidR="00397780" w:rsidRDefault="00397780" w:rsidP="00397780">
      <w:pPr>
        <w:jc w:val="center"/>
      </w:pPr>
      <w:r>
        <w:t>Date</w:t>
      </w:r>
    </w:p>
    <w:p w:rsidR="00397780" w:rsidRDefault="00397780" w:rsidP="00397780">
      <w:pPr>
        <w:jc w:val="center"/>
      </w:pPr>
      <w:r>
        <w:t xml:space="preserve">Art-Divan </w:t>
      </w:r>
      <w:proofErr w:type="spellStart"/>
      <w:r>
        <w:t>Japonais</w:t>
      </w:r>
      <w:proofErr w:type="spellEnd"/>
    </w:p>
    <w:p w:rsidR="00397780" w:rsidRDefault="00397780" w:rsidP="00397780">
      <w:pPr>
        <w:jc w:val="center"/>
      </w:pPr>
    </w:p>
    <w:p w:rsidR="00397780" w:rsidRDefault="00397780" w:rsidP="00397780"/>
    <w:p w:rsidR="00397780" w:rsidRDefault="00397780" w:rsidP="00397780"/>
    <w:p w:rsidR="00397780" w:rsidRDefault="00397780" w:rsidP="00397780"/>
    <w:p w:rsidR="00397780" w:rsidRDefault="00397780" w:rsidP="00397780"/>
    <w:p w:rsidR="00397780" w:rsidRDefault="00397780" w:rsidP="00397780"/>
    <w:p w:rsidR="00397780" w:rsidRDefault="00397780" w:rsidP="00397780">
      <w:r>
        <w:t xml:space="preserve"> The artwork Le Divan </w:t>
      </w:r>
      <w:proofErr w:type="spellStart"/>
      <w:r>
        <w:t>Japonais</w:t>
      </w:r>
      <w:proofErr w:type="spellEnd"/>
      <w:r>
        <w:t xml:space="preserve"> was created by a French artist Henri de Toulouse-Lautrec. Henri was born in 1864 a time when the Counts of Comte Alphonse, Toulouse and </w:t>
      </w:r>
      <w:proofErr w:type="spellStart"/>
      <w:r>
        <w:t>Comtesse</w:t>
      </w:r>
      <w:proofErr w:type="spellEnd"/>
      <w:r>
        <w:t xml:space="preserve">. Due to the practices during that time, his parents were first cousins. Due to the inbreeding that had been </w:t>
      </w:r>
      <w:proofErr w:type="spellStart"/>
      <w:r>
        <w:t>practised</w:t>
      </w:r>
      <w:proofErr w:type="spellEnd"/>
      <w:r>
        <w:t xml:space="preserve"> for many generations, Henri was born with disabilities. Some included genetic leg disorders that were discovered when he had an accident and injured his thighs at the age of 13 and 14 years. The fracture disappeared but never healed perfectly thereby stunting his growth. The rest of the body part grew normally apart from his thigh. Since he would participate in normal activities, Henri used his spare time to nature his creativity in art. On completing college, he was helped by his family to move to Paris to learn art under the guidance of Leon </w:t>
      </w:r>
      <w:proofErr w:type="spellStart"/>
      <w:r>
        <w:t>Bonnat</w:t>
      </w:r>
      <w:proofErr w:type="spellEnd"/>
      <w:r>
        <w:t xml:space="preserve">. Although Henri work was popular for his creativity, the career would end at the age of 36 years when he died from fatigue and alcohol. The alcohol addiction was used as an escape route to his disability. The art career of Henri might have been short-lived, but his works are still influential in the art world. He is considered as one of the greatest lithographers in all centuries. The Le Divan </w:t>
      </w:r>
      <w:proofErr w:type="spellStart"/>
      <w:r>
        <w:t>Japonais</w:t>
      </w:r>
      <w:proofErr w:type="spellEnd"/>
      <w:r>
        <w:t xml:space="preserve"> was created in a design period that was </w:t>
      </w:r>
      <w:proofErr w:type="spellStart"/>
      <w:r>
        <w:t>characterised</w:t>
      </w:r>
      <w:proofErr w:type="spellEnd"/>
      <w:r>
        <w:t xml:space="preserve"> by the introduction of the modern printmaking and cropping of nightlife culture. The </w:t>
      </w:r>
      <w:proofErr w:type="spellStart"/>
      <w:r>
        <w:t>col</w:t>
      </w:r>
      <w:bookmarkStart w:id="0" w:name="_GoBack"/>
      <w:bookmarkEnd w:id="0"/>
      <w:r>
        <w:t>our</w:t>
      </w:r>
      <w:proofErr w:type="spellEnd"/>
      <w:r>
        <w:t xml:space="preserve"> lithograph was a poster promoting the Montmartre entertainers. The piece promoted the lithograph advertisement to high art. The painting displayed dance performers and prostitutes at more personal level. The painting was completed in 1893 and has been used to advertise the reopening of the nightclub. The poster, 31 5/8 by 23 7/8 inches, displayed two people acting as the audience and some of the friends of the entertainer watching the performance of a faceless singer. The setting is a representation of the Montmartre nightlife. The man in the painting is Edouard </w:t>
      </w:r>
      <w:proofErr w:type="spellStart"/>
      <w:r>
        <w:t>Dujardin</w:t>
      </w:r>
      <w:proofErr w:type="spellEnd"/>
      <w:r>
        <w:t xml:space="preserve"> who was a great art and painting critic. The female cancan dancer is Jane Avril. Based on the signature of the long black </w:t>
      </w:r>
      <w:r>
        <w:lastRenderedPageBreak/>
        <w:t xml:space="preserve">gloves, the singer is Yvette </w:t>
      </w:r>
      <w:proofErr w:type="spellStart"/>
      <w:r>
        <w:t>Guibert</w:t>
      </w:r>
      <w:proofErr w:type="spellEnd"/>
      <w:r>
        <w:t xml:space="preserve">. Other lithographs at the same period were featured in the Belle </w:t>
      </w:r>
      <w:proofErr w:type="spellStart"/>
      <w:r>
        <w:t>Epoque</w:t>
      </w:r>
      <w:proofErr w:type="spellEnd"/>
      <w:r>
        <w:t xml:space="preserve"> era, a period of economic progress and a lot of innovation in the scientific and artistic world. The technological development promoted the popularity of the lithograph since it would be produced in mass numbers at a low price.</w:t>
      </w:r>
    </w:p>
    <w:p w:rsidR="00397780" w:rsidRDefault="00397780" w:rsidP="00397780">
      <w:r>
        <w:t xml:space="preserve">The painting shows the iconic singer Yvette </w:t>
      </w:r>
      <w:proofErr w:type="spellStart"/>
      <w:r>
        <w:t>Guilbert</w:t>
      </w:r>
      <w:proofErr w:type="spellEnd"/>
      <w:r>
        <w:t xml:space="preserve">, art critic and writer Edouard </w:t>
      </w:r>
      <w:proofErr w:type="spellStart"/>
      <w:r>
        <w:t>Dujardin</w:t>
      </w:r>
      <w:proofErr w:type="spellEnd"/>
      <w:r>
        <w:t xml:space="preserve"> and the female dancer. The </w:t>
      </w:r>
      <w:proofErr w:type="spellStart"/>
      <w:r>
        <w:t>colourful</w:t>
      </w:r>
      <w:proofErr w:type="spellEnd"/>
      <w:r>
        <w:t xml:space="preserve"> scene of the nightlife represents the carefree mentality of the artists. The audience and the female dancers is a symbolism of the nightlife culture life. The art critic in the painting shows Henri perception about </w:t>
      </w:r>
      <w:proofErr w:type="spellStart"/>
      <w:r>
        <w:t>Dujardin</w:t>
      </w:r>
      <w:proofErr w:type="spellEnd"/>
      <w:r>
        <w:t xml:space="preserve">.  Although the </w:t>
      </w:r>
      <w:proofErr w:type="spellStart"/>
      <w:r>
        <w:t>colours</w:t>
      </w:r>
      <w:proofErr w:type="spellEnd"/>
      <w:r>
        <w:t xml:space="preserve"> used in the scene are dark, the artist has focused on the female performer and two members of the audience. The two have been displayed with much more details including the pink lips and the </w:t>
      </w:r>
      <w:proofErr w:type="spellStart"/>
      <w:r>
        <w:t>coloured</w:t>
      </w:r>
      <w:proofErr w:type="spellEnd"/>
      <w:r>
        <w:t xml:space="preserve"> hair. The female performer and the musicians are only displayed as silhouettes. The emphasis on the man and woman on the audience shows that Henri is seeking to draw attention to the two figures since they are notable people in the nightlife culture. The strategy is an intelligent but effective advertising strategy. All the people in the painting have long legs and artificial curves. </w:t>
      </w:r>
    </w:p>
    <w:p w:rsidR="00397780" w:rsidRDefault="00397780" w:rsidP="00397780">
      <w:r>
        <w:t xml:space="preserve">The </w:t>
      </w:r>
      <w:proofErr w:type="spellStart"/>
      <w:r>
        <w:t>colours</w:t>
      </w:r>
      <w:proofErr w:type="spellEnd"/>
      <w:r>
        <w:t xml:space="preserve"> that have been used in the paintings shows Henri’s specific feel on the art. He used warm </w:t>
      </w:r>
      <w:proofErr w:type="spellStart"/>
      <w:r>
        <w:t>colours</w:t>
      </w:r>
      <w:proofErr w:type="spellEnd"/>
      <w:r>
        <w:t xml:space="preserve"> to reflect the natural lighting and atmosphere of the cabaret. The warm </w:t>
      </w:r>
      <w:proofErr w:type="spellStart"/>
      <w:r>
        <w:t>colours</w:t>
      </w:r>
      <w:proofErr w:type="spellEnd"/>
      <w:r>
        <w:t xml:space="preserve"> display the comfort and calmness, elements that attract people to a particular place like the club. The use of the warm </w:t>
      </w:r>
      <w:proofErr w:type="spellStart"/>
      <w:r>
        <w:t>colour</w:t>
      </w:r>
      <w:proofErr w:type="spellEnd"/>
      <w:r>
        <w:t xml:space="preserve"> was creatively coded since it has been used as a marketing strategy for the reopening of a club. The line representing the people are fluid wishes to reflect the informality of the setting. The use of strings is over-coded, and it would be hard for a person to decode such information. All the factors used by Henri in the painting shows that the club would be a warm and exciting place for the high ended clients but not an area for the rigid and formal </w:t>
      </w:r>
      <w:r>
        <w:lastRenderedPageBreak/>
        <w:t>people who wish to conform to specific rules. The painting has demonstrated Henri’s excellent marketing skills and a clear understanding of the audience.</w:t>
      </w:r>
    </w:p>
    <w:p w:rsidR="00397780" w:rsidRDefault="00397780" w:rsidP="00397780"/>
    <w:p w:rsidR="00483185" w:rsidRPr="00397780" w:rsidRDefault="00483185" w:rsidP="00397780"/>
    <w:sectPr w:rsidR="00483185" w:rsidRPr="00397780" w:rsidSect="004831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CF8" w:rsidRDefault="00B73CF8" w:rsidP="00483185">
      <w:pPr>
        <w:spacing w:after="0" w:line="240" w:lineRule="auto"/>
      </w:pPr>
      <w:r>
        <w:separator/>
      </w:r>
    </w:p>
  </w:endnote>
  <w:endnote w:type="continuationSeparator" w:id="0">
    <w:p w:rsidR="00B73CF8" w:rsidRDefault="00B73CF8" w:rsidP="00483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CF8" w:rsidRDefault="00B73CF8" w:rsidP="00483185">
      <w:pPr>
        <w:spacing w:after="0" w:line="240" w:lineRule="auto"/>
      </w:pPr>
      <w:r>
        <w:separator/>
      </w:r>
    </w:p>
  </w:footnote>
  <w:footnote w:type="continuationSeparator" w:id="0">
    <w:p w:rsidR="00B73CF8" w:rsidRDefault="00B73CF8" w:rsidP="00483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7033860"/>
      <w:docPartObj>
        <w:docPartGallery w:val="Page Numbers (Top of Page)"/>
        <w:docPartUnique/>
      </w:docPartObj>
    </w:sdtPr>
    <w:sdtEndPr>
      <w:rPr>
        <w:noProof/>
      </w:rPr>
    </w:sdtEndPr>
    <w:sdtContent>
      <w:p w:rsidR="00483185" w:rsidRDefault="00483185">
        <w:pPr>
          <w:pStyle w:val="Header"/>
          <w:jc w:val="right"/>
        </w:pPr>
        <w:r>
          <w:t>ART</w:t>
        </w:r>
        <w:r>
          <w:tab/>
        </w:r>
        <w:r>
          <w:tab/>
        </w:r>
        <w:r>
          <w:fldChar w:fldCharType="begin"/>
        </w:r>
        <w:r>
          <w:instrText xml:space="preserve"> PAGE   \* MERGEFORMAT </w:instrText>
        </w:r>
        <w:r>
          <w:fldChar w:fldCharType="separate"/>
        </w:r>
        <w:r w:rsidR="00397780">
          <w:rPr>
            <w:noProof/>
          </w:rPr>
          <w:t>4</w:t>
        </w:r>
        <w:r>
          <w:rPr>
            <w:noProof/>
          </w:rPr>
          <w:fldChar w:fldCharType="end"/>
        </w:r>
      </w:p>
    </w:sdtContent>
  </w:sdt>
  <w:p w:rsidR="00483185" w:rsidRDefault="004831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185" w:rsidRDefault="00483185">
    <w:pPr>
      <w:pStyle w:val="Header"/>
    </w:pPr>
    <w:r>
      <w:t>Running head: ART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AwMTE3MDQ1tbQ0NLNQ0lEKTi0uzszPAykwrAUAvEf7FywAAAA="/>
  </w:docVars>
  <w:rsids>
    <w:rsidRoot w:val="00483185"/>
    <w:rsid w:val="0015430B"/>
    <w:rsid w:val="00235ADB"/>
    <w:rsid w:val="003867D4"/>
    <w:rsid w:val="00397780"/>
    <w:rsid w:val="00403C84"/>
    <w:rsid w:val="00483185"/>
    <w:rsid w:val="006648BB"/>
    <w:rsid w:val="00716D29"/>
    <w:rsid w:val="007512DF"/>
    <w:rsid w:val="00855EAD"/>
    <w:rsid w:val="00AC1111"/>
    <w:rsid w:val="00B73CF8"/>
    <w:rsid w:val="00D33C14"/>
    <w:rsid w:val="00EE6183"/>
    <w:rsid w:val="00F04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D10959-BB3C-4AC7-A5C4-6423BDAE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185"/>
  </w:style>
  <w:style w:type="paragraph" w:styleId="Footer">
    <w:name w:val="footer"/>
    <w:basedOn w:val="Normal"/>
    <w:link w:val="FooterChar"/>
    <w:uiPriority w:val="99"/>
    <w:unhideWhenUsed/>
    <w:rsid w:val="00483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2018-05-15T11:48:00Z</dcterms:created>
  <dcterms:modified xsi:type="dcterms:W3CDTF">2018-05-15T11:48:00Z</dcterms:modified>
</cp:coreProperties>
</file>